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10" w:rsidRDefault="00CB24EA" w:rsidP="007A0E51">
      <w:pPr>
        <w:pStyle w:val="KSStandard"/>
        <w:jc w:val="both"/>
        <w:rPr>
          <w:b/>
          <w:sz w:val="28"/>
          <w:szCs w:val="28"/>
        </w:rPr>
      </w:pPr>
      <w:r>
        <w:rPr>
          <w:b/>
          <w:sz w:val="28"/>
          <w:szCs w:val="28"/>
        </w:rPr>
        <w:t>Land setzt schrittweises Hochfahren fort</w:t>
      </w:r>
      <w:r w:rsidR="00A74D29">
        <w:rPr>
          <w:b/>
          <w:sz w:val="28"/>
          <w:szCs w:val="28"/>
        </w:rPr>
        <w:t xml:space="preserve"> – weniger Verbote, mehr Eigenverantwortung</w:t>
      </w:r>
    </w:p>
    <w:p w:rsidR="00573910" w:rsidRDefault="00573910" w:rsidP="007A0E51">
      <w:pPr>
        <w:pStyle w:val="KSStandard"/>
        <w:jc w:val="both"/>
        <w:rPr>
          <w:b/>
          <w:sz w:val="28"/>
          <w:szCs w:val="28"/>
        </w:rPr>
      </w:pPr>
    </w:p>
    <w:p w:rsidR="00D30B73" w:rsidRDefault="00D30B73" w:rsidP="00AA6800">
      <w:pPr>
        <w:pStyle w:val="KSStandard"/>
        <w:rPr>
          <w:b/>
          <w:sz w:val="28"/>
          <w:szCs w:val="28"/>
        </w:rPr>
      </w:pPr>
    </w:p>
    <w:p w:rsidR="00D30B73" w:rsidRPr="00D30B73" w:rsidRDefault="00D30B73" w:rsidP="00D30B73">
      <w:pPr>
        <w:pStyle w:val="KSStandard"/>
        <w:jc w:val="right"/>
      </w:pPr>
      <w:r w:rsidRPr="00D30B73">
        <w:t xml:space="preserve">Bad Oldesloe, </w:t>
      </w:r>
      <w:r w:rsidR="004A5442">
        <w:t>1</w:t>
      </w:r>
      <w:r w:rsidR="00E00C1C">
        <w:t>7</w:t>
      </w:r>
      <w:r w:rsidR="00757586">
        <w:t>.05.2020</w:t>
      </w:r>
    </w:p>
    <w:p w:rsidR="00D30B73" w:rsidRDefault="00D30B73" w:rsidP="00AA6800">
      <w:pPr>
        <w:pStyle w:val="KSStandard"/>
        <w:rPr>
          <w:b/>
          <w:sz w:val="28"/>
          <w:szCs w:val="28"/>
        </w:rPr>
      </w:pPr>
    </w:p>
    <w:p w:rsidR="00D30B73" w:rsidRDefault="00D30B73" w:rsidP="00AA6800">
      <w:pPr>
        <w:pStyle w:val="KSStandard"/>
        <w:rPr>
          <w:b/>
          <w:sz w:val="28"/>
          <w:szCs w:val="28"/>
        </w:rPr>
      </w:pPr>
    </w:p>
    <w:p w:rsidR="00757586" w:rsidRDefault="00757586" w:rsidP="00757586">
      <w:pPr>
        <w:pStyle w:val="KSStandard"/>
        <w:jc w:val="both"/>
        <w:rPr>
          <w:color w:val="000000" w:themeColor="text1"/>
        </w:rPr>
      </w:pPr>
      <w:r w:rsidRPr="00E65E01">
        <w:rPr>
          <w:b/>
          <w:color w:val="000000" w:themeColor="text1"/>
        </w:rPr>
        <w:t>Bad Oldesloe.</w:t>
      </w:r>
      <w:r w:rsidRPr="00E65E01">
        <w:rPr>
          <w:color w:val="000000" w:themeColor="text1"/>
        </w:rPr>
        <w:t xml:space="preserve"> Die </w:t>
      </w:r>
      <w:r w:rsidR="00127672">
        <w:rPr>
          <w:color w:val="000000" w:themeColor="text1"/>
        </w:rPr>
        <w:t xml:space="preserve">Schleswig-Holsteinische </w:t>
      </w:r>
      <w:r w:rsidRPr="00E65E01">
        <w:rPr>
          <w:color w:val="000000" w:themeColor="text1"/>
        </w:rPr>
        <w:t xml:space="preserve">Landesregierung hat am </w:t>
      </w:r>
      <w:r w:rsidR="001853DB">
        <w:rPr>
          <w:color w:val="000000" w:themeColor="text1"/>
        </w:rPr>
        <w:t>16.05.2020</w:t>
      </w:r>
      <w:r w:rsidRPr="00E65E01">
        <w:rPr>
          <w:color w:val="000000" w:themeColor="text1"/>
        </w:rPr>
        <w:t xml:space="preserve"> </w:t>
      </w:r>
      <w:r>
        <w:rPr>
          <w:color w:val="000000" w:themeColor="text1"/>
        </w:rPr>
        <w:t>die</w:t>
      </w:r>
      <w:r w:rsidRPr="00E65E01">
        <w:rPr>
          <w:color w:val="000000" w:themeColor="text1"/>
        </w:rPr>
        <w:t xml:space="preserve"> Landesverordnung sowie </w:t>
      </w:r>
      <w:r>
        <w:rPr>
          <w:color w:val="000000" w:themeColor="text1"/>
        </w:rPr>
        <w:t>den</w:t>
      </w:r>
      <w:r w:rsidRPr="00E65E01">
        <w:rPr>
          <w:color w:val="000000" w:themeColor="text1"/>
        </w:rPr>
        <w:t xml:space="preserve"> Erlass an d</w:t>
      </w:r>
      <w:r>
        <w:rPr>
          <w:color w:val="000000" w:themeColor="text1"/>
        </w:rPr>
        <w:t>ie Gesundheitsämter der Kreise angepasst</w:t>
      </w:r>
      <w:r w:rsidRPr="00E65E01">
        <w:rPr>
          <w:color w:val="000000" w:themeColor="text1"/>
        </w:rPr>
        <w:t xml:space="preserve">. </w:t>
      </w:r>
      <w:r w:rsidR="00CB30B9">
        <w:rPr>
          <w:color w:val="000000" w:themeColor="text1"/>
        </w:rPr>
        <w:t>D</w:t>
      </w:r>
      <w:r w:rsidR="001F2944">
        <w:rPr>
          <w:color w:val="000000" w:themeColor="text1"/>
        </w:rPr>
        <w:t xml:space="preserve">er </w:t>
      </w:r>
      <w:r w:rsidR="00CB30B9">
        <w:rPr>
          <w:color w:val="000000" w:themeColor="text1"/>
        </w:rPr>
        <w:t>K</w:t>
      </w:r>
      <w:r w:rsidR="001F2944">
        <w:rPr>
          <w:color w:val="000000" w:themeColor="text1"/>
        </w:rPr>
        <w:t>reis</w:t>
      </w:r>
      <w:r w:rsidR="00CB30B9">
        <w:rPr>
          <w:color w:val="000000" w:themeColor="text1"/>
        </w:rPr>
        <w:t xml:space="preserve"> Stormarn hat dementsprechend heute </w:t>
      </w:r>
      <w:r w:rsidR="001F2944">
        <w:rPr>
          <w:color w:val="000000" w:themeColor="text1"/>
        </w:rPr>
        <w:t xml:space="preserve">seine Allgemeinverfügung mit Wirkung ab dem </w:t>
      </w:r>
      <w:r w:rsidR="003C7BBA">
        <w:rPr>
          <w:color w:val="000000" w:themeColor="text1"/>
        </w:rPr>
        <w:t>18</w:t>
      </w:r>
      <w:r w:rsidR="001F2944">
        <w:rPr>
          <w:color w:val="000000" w:themeColor="text1"/>
        </w:rPr>
        <w:t xml:space="preserve">.05.2020 </w:t>
      </w:r>
      <w:r w:rsidR="00CB24EA">
        <w:rPr>
          <w:color w:val="000000" w:themeColor="text1"/>
        </w:rPr>
        <w:t>geändert</w:t>
      </w:r>
      <w:r w:rsidR="001F2944">
        <w:rPr>
          <w:color w:val="000000" w:themeColor="text1"/>
        </w:rPr>
        <w:t>.</w:t>
      </w:r>
    </w:p>
    <w:p w:rsidR="00127672" w:rsidRDefault="00127672" w:rsidP="00757586">
      <w:pPr>
        <w:pStyle w:val="KSStandard"/>
        <w:jc w:val="both"/>
        <w:rPr>
          <w:color w:val="000000" w:themeColor="text1"/>
        </w:rPr>
      </w:pPr>
    </w:p>
    <w:p w:rsidR="00127672" w:rsidRPr="00880B29" w:rsidRDefault="00CB24EA" w:rsidP="00757586">
      <w:pPr>
        <w:pStyle w:val="KSStandard"/>
        <w:jc w:val="both"/>
        <w:rPr>
          <w:strike/>
          <w:color w:val="000000" w:themeColor="text1"/>
        </w:rPr>
      </w:pPr>
      <w:r w:rsidRPr="00CB24EA">
        <w:rPr>
          <w:color w:val="000000" w:themeColor="text1"/>
        </w:rPr>
        <w:t xml:space="preserve">Das Konzept des stufenweisen Hochfahrens </w:t>
      </w:r>
      <w:r w:rsidRPr="00CB24EA">
        <w:rPr>
          <w:rFonts w:eastAsia="Arial"/>
        </w:rPr>
        <w:t xml:space="preserve">setzt nach wie vor Einschränkungen insbesondere hygienischer und kapazitätsmäßiger Art bei der weiteren Öffnung voraus. </w:t>
      </w:r>
      <w:r w:rsidR="00127672" w:rsidRPr="00CB24EA">
        <w:rPr>
          <w:color w:val="000000" w:themeColor="text1"/>
        </w:rPr>
        <w:t xml:space="preserve">Kontaktbeschränkungen sowie die strenge Einhaltung von Abstands- und Hygieneregelungen bleiben die Voraussetzung dafür, dass </w:t>
      </w:r>
      <w:r w:rsidRPr="00CB24EA">
        <w:rPr>
          <w:color w:val="000000" w:themeColor="text1"/>
        </w:rPr>
        <w:t xml:space="preserve">z.B. </w:t>
      </w:r>
      <w:r w:rsidR="00127672" w:rsidRPr="00CB24EA">
        <w:rPr>
          <w:color w:val="000000" w:themeColor="text1"/>
        </w:rPr>
        <w:t xml:space="preserve">Reisen nach Schleswig-Holstein wieder möglich sind, Hotels und Gaststätten wieder öffnen oder Sport in den Vereinen wieder möglich sind. </w:t>
      </w:r>
    </w:p>
    <w:p w:rsidR="00127672" w:rsidRPr="00127672" w:rsidRDefault="00CB24EA" w:rsidP="00127672">
      <w:pPr>
        <w:spacing w:before="100" w:beforeAutospacing="1" w:after="100" w:afterAutospacing="1"/>
        <w:jc w:val="left"/>
        <w:rPr>
          <w:rFonts w:ascii="Arial" w:eastAsia="Times New Roman" w:hAnsi="Arial" w:cs="Arial"/>
          <w:sz w:val="22"/>
          <w:szCs w:val="22"/>
          <w:lang w:eastAsia="de-DE"/>
        </w:rPr>
      </w:pPr>
      <w:r>
        <w:rPr>
          <w:rFonts w:ascii="Arial" w:eastAsia="Times New Roman" w:hAnsi="Arial" w:cs="Arial"/>
          <w:sz w:val="22"/>
          <w:szCs w:val="22"/>
          <w:lang w:eastAsia="de-DE"/>
        </w:rPr>
        <w:t>Mit de</w:t>
      </w:r>
      <w:r w:rsidR="001853DB">
        <w:rPr>
          <w:rFonts w:ascii="Arial" w:eastAsia="Times New Roman" w:hAnsi="Arial" w:cs="Arial"/>
          <w:sz w:val="22"/>
          <w:szCs w:val="22"/>
          <w:lang w:eastAsia="de-DE"/>
        </w:rPr>
        <w:t>n</w:t>
      </w:r>
      <w:r>
        <w:rPr>
          <w:rFonts w:ascii="Arial" w:eastAsia="Times New Roman" w:hAnsi="Arial" w:cs="Arial"/>
          <w:sz w:val="22"/>
          <w:szCs w:val="22"/>
          <w:lang w:eastAsia="de-DE"/>
        </w:rPr>
        <w:t xml:space="preserve"> </w:t>
      </w:r>
      <w:r w:rsidR="00E57953">
        <w:rPr>
          <w:rFonts w:ascii="Arial" w:eastAsia="Times New Roman" w:hAnsi="Arial" w:cs="Arial"/>
          <w:sz w:val="22"/>
          <w:szCs w:val="22"/>
          <w:lang w:eastAsia="de-DE"/>
        </w:rPr>
        <w:t>Neuerungen</w:t>
      </w:r>
      <w:r>
        <w:rPr>
          <w:rFonts w:ascii="Arial" w:eastAsia="Times New Roman" w:hAnsi="Arial" w:cs="Arial"/>
          <w:sz w:val="22"/>
          <w:szCs w:val="22"/>
          <w:lang w:eastAsia="de-DE"/>
        </w:rPr>
        <w:t xml:space="preserve"> </w:t>
      </w:r>
      <w:proofErr w:type="gramStart"/>
      <w:r>
        <w:rPr>
          <w:rFonts w:ascii="Arial" w:eastAsia="Times New Roman" w:hAnsi="Arial" w:cs="Arial"/>
          <w:sz w:val="22"/>
          <w:szCs w:val="22"/>
          <w:lang w:eastAsia="de-DE"/>
        </w:rPr>
        <w:t>g</w:t>
      </w:r>
      <w:r w:rsidR="001853DB">
        <w:rPr>
          <w:rFonts w:ascii="Arial" w:eastAsia="Times New Roman" w:hAnsi="Arial" w:cs="Arial"/>
          <w:sz w:val="22"/>
          <w:szCs w:val="22"/>
          <w:lang w:eastAsia="de-DE"/>
        </w:rPr>
        <w:t>elten</w:t>
      </w:r>
      <w:proofErr w:type="gramEnd"/>
      <w:r>
        <w:rPr>
          <w:rFonts w:ascii="Arial" w:eastAsia="Times New Roman" w:hAnsi="Arial" w:cs="Arial"/>
          <w:sz w:val="22"/>
          <w:szCs w:val="22"/>
          <w:lang w:eastAsia="de-DE"/>
        </w:rPr>
        <w:t xml:space="preserve"> ab</w:t>
      </w:r>
      <w:r w:rsidR="00127672" w:rsidRPr="00127672">
        <w:rPr>
          <w:rFonts w:ascii="Arial" w:eastAsia="Times New Roman" w:hAnsi="Arial" w:cs="Arial"/>
          <w:sz w:val="22"/>
          <w:szCs w:val="22"/>
          <w:lang w:eastAsia="de-DE"/>
        </w:rPr>
        <w:t xml:space="preserve"> dem 18. Mai 2020</w:t>
      </w:r>
      <w:r w:rsidR="00127672">
        <w:rPr>
          <w:rFonts w:ascii="Arial" w:eastAsia="Times New Roman" w:hAnsi="Arial" w:cs="Arial"/>
          <w:sz w:val="22"/>
          <w:szCs w:val="22"/>
          <w:lang w:eastAsia="de-DE"/>
        </w:rPr>
        <w:t xml:space="preserve"> u.a.</w:t>
      </w:r>
      <w:r w:rsidR="00127672" w:rsidRPr="00127672">
        <w:rPr>
          <w:rFonts w:ascii="Arial" w:eastAsia="Times New Roman" w:hAnsi="Arial" w:cs="Arial"/>
          <w:sz w:val="22"/>
          <w:szCs w:val="22"/>
          <w:lang w:eastAsia="de-DE"/>
        </w:rPr>
        <w:t>:</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 xml:space="preserve">Die Öffnung der Gastronomie </w:t>
      </w:r>
      <w:r>
        <w:rPr>
          <w:rFonts w:ascii="Arial" w:eastAsia="Times New Roman" w:hAnsi="Arial" w:cs="Arial"/>
          <w:sz w:val="22"/>
          <w:szCs w:val="22"/>
          <w:lang w:eastAsia="de-DE"/>
        </w:rPr>
        <w:t>ist</w:t>
      </w:r>
      <w:r w:rsidRPr="00127672">
        <w:rPr>
          <w:rFonts w:ascii="Arial" w:eastAsia="Times New Roman" w:hAnsi="Arial" w:cs="Arial"/>
          <w:sz w:val="22"/>
          <w:szCs w:val="22"/>
          <w:lang w:eastAsia="de-DE"/>
        </w:rPr>
        <w:t xml:space="preserve"> mit Auflagen zulässig.</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Das Beherbergungsverbot für Ferienwohnungen, Hotels, Häuser, Apartments und Wohnanlagen wird unter Auflagen aufgehoben; Wohnmobilstellplätze dürfen öffnen.</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Das Einreiseverbot für touristische und Freizeitzwecke entfällt – die Kreise erhalten die Möglichkeit, bei Bedarf eigene Regelungen umzusetzen, um den Tagestourismus vor Ort zu begrenzen.</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Das Betretungsverbot für Inseln und Halligen entfällt.</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Die Kinderbetreuung wird stufenweise erweitert, ein nächster Schritt ist perspektivisch zum 1. Juni geplant.</w:t>
      </w:r>
    </w:p>
    <w:p w:rsidR="00127672" w:rsidRPr="00127672" w:rsidRDefault="002544FD" w:rsidP="00127672">
      <w:pPr>
        <w:numPr>
          <w:ilvl w:val="0"/>
          <w:numId w:val="1"/>
        </w:numPr>
        <w:spacing w:before="100" w:beforeAutospacing="1" w:after="100" w:afterAutospacing="1"/>
        <w:jc w:val="left"/>
        <w:rPr>
          <w:rFonts w:ascii="Arial" w:eastAsia="Times New Roman" w:hAnsi="Arial" w:cs="Arial"/>
          <w:sz w:val="22"/>
          <w:szCs w:val="22"/>
          <w:lang w:eastAsia="de-DE"/>
        </w:rPr>
      </w:pPr>
      <w:r>
        <w:rPr>
          <w:rFonts w:ascii="Arial" w:eastAsia="Times New Roman" w:hAnsi="Arial" w:cs="Arial"/>
          <w:sz w:val="22"/>
          <w:szCs w:val="22"/>
          <w:lang w:eastAsia="de-DE"/>
        </w:rPr>
        <w:t xml:space="preserve">Öffentliche </w:t>
      </w:r>
      <w:r w:rsidR="00127672" w:rsidRPr="00127672">
        <w:rPr>
          <w:rFonts w:ascii="Arial" w:eastAsia="Times New Roman" w:hAnsi="Arial" w:cs="Arial"/>
          <w:sz w:val="22"/>
          <w:szCs w:val="22"/>
          <w:lang w:eastAsia="de-DE"/>
        </w:rPr>
        <w:t xml:space="preserve">Veranstaltungen mit Sitzcharakter bis zu 50 Personen </w:t>
      </w:r>
      <w:r>
        <w:rPr>
          <w:rFonts w:ascii="Arial" w:eastAsia="Times New Roman" w:hAnsi="Arial" w:cs="Arial"/>
          <w:sz w:val="22"/>
          <w:szCs w:val="22"/>
          <w:lang w:eastAsia="de-DE"/>
        </w:rPr>
        <w:t>sind</w:t>
      </w:r>
      <w:r w:rsidR="00127672" w:rsidRPr="00127672">
        <w:rPr>
          <w:rFonts w:ascii="Arial" w:eastAsia="Times New Roman" w:hAnsi="Arial" w:cs="Arial"/>
          <w:sz w:val="22"/>
          <w:szCs w:val="22"/>
          <w:lang w:eastAsia="de-DE"/>
        </w:rPr>
        <w:t xml:space="preserve"> zulässig.</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Alle weiteren Dienstleistungen, die die Hygiene- und Abstandsregelungen einhalten und entsprechende Konzepte vorlegen können, werden erlaubt.</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Bildungseinrichtungen</w:t>
      </w:r>
      <w:r w:rsidR="002544FD">
        <w:rPr>
          <w:rFonts w:ascii="Arial" w:eastAsia="Times New Roman" w:hAnsi="Arial" w:cs="Arial"/>
          <w:sz w:val="22"/>
          <w:szCs w:val="22"/>
          <w:lang w:eastAsia="de-DE"/>
        </w:rPr>
        <w:t xml:space="preserve"> wie z.B. Volkshochschulen dürfen</w:t>
      </w:r>
      <w:r w:rsidRPr="00127672">
        <w:rPr>
          <w:rFonts w:ascii="Arial" w:eastAsia="Times New Roman" w:hAnsi="Arial" w:cs="Arial"/>
          <w:sz w:val="22"/>
          <w:szCs w:val="22"/>
          <w:lang w:eastAsia="de-DE"/>
        </w:rPr>
        <w:t xml:space="preserve"> unter Auflagen wieder öffnen.</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An den Hochschulen werden kleine Präsenzveranstaltungen wieder möglich.</w:t>
      </w:r>
    </w:p>
    <w:p w:rsidR="00127672" w:rsidRP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t>Die Öffnung von Mensen in Hochschulen wird unter Auflagen gestattet.</w:t>
      </w:r>
    </w:p>
    <w:p w:rsidR="00127672" w:rsidRDefault="00127672"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127672">
        <w:rPr>
          <w:rFonts w:ascii="Arial" w:eastAsia="Times New Roman" w:hAnsi="Arial" w:cs="Arial"/>
          <w:sz w:val="22"/>
          <w:szCs w:val="22"/>
          <w:lang w:eastAsia="de-DE"/>
        </w:rPr>
        <w:lastRenderedPageBreak/>
        <w:t>An den Theatern des Landes wird ein eingeschränkter Probenbetrieb unter Auflagen gestattet.</w:t>
      </w:r>
    </w:p>
    <w:p w:rsidR="005532EB" w:rsidRPr="005532EB" w:rsidRDefault="005532EB" w:rsidP="00127672">
      <w:pPr>
        <w:numPr>
          <w:ilvl w:val="0"/>
          <w:numId w:val="1"/>
        </w:numPr>
        <w:spacing w:before="100" w:beforeAutospacing="1" w:after="100" w:afterAutospacing="1"/>
        <w:jc w:val="left"/>
        <w:rPr>
          <w:rFonts w:ascii="Arial" w:eastAsia="Times New Roman" w:hAnsi="Arial" w:cs="Arial"/>
          <w:sz w:val="22"/>
          <w:szCs w:val="22"/>
          <w:lang w:eastAsia="de-DE"/>
        </w:rPr>
      </w:pPr>
      <w:r w:rsidRPr="005532EB">
        <w:rPr>
          <w:rFonts w:ascii="Arial" w:hAnsi="Arial" w:cs="Arial"/>
          <w:color w:val="000000"/>
          <w:sz w:val="22"/>
          <w:szCs w:val="22"/>
        </w:rPr>
        <w:t>Die Mund-Nasen-Bedeckungsverordnung vom 24. April 2020 wurde in die neue Landesverordnung überführt und als Folge entsprechend verlängert.</w:t>
      </w:r>
    </w:p>
    <w:p w:rsidR="00312492" w:rsidRDefault="001853DB" w:rsidP="00195101">
      <w:pPr>
        <w:pStyle w:val="KSStandard"/>
        <w:jc w:val="both"/>
        <w:rPr>
          <w:rFonts w:eastAsiaTheme="minorHAnsi"/>
        </w:rPr>
      </w:pPr>
      <w:r>
        <w:rPr>
          <w:rFonts w:eastAsiaTheme="minorHAnsi"/>
        </w:rPr>
        <w:t xml:space="preserve">Weitere Details zu den Änderungen können auch der </w:t>
      </w:r>
      <w:hyperlink r:id="rId9" w:history="1">
        <w:r w:rsidRPr="001853DB">
          <w:rPr>
            <w:rStyle w:val="Hyperlink"/>
            <w:rFonts w:eastAsiaTheme="minorHAnsi"/>
          </w:rPr>
          <w:t>Presseerklärung der Landesregierung</w:t>
        </w:r>
      </w:hyperlink>
      <w:r>
        <w:rPr>
          <w:rFonts w:eastAsiaTheme="minorHAnsi"/>
        </w:rPr>
        <w:t xml:space="preserve"> entnommen werden.</w:t>
      </w:r>
    </w:p>
    <w:p w:rsidR="00814D3E" w:rsidRDefault="00814D3E" w:rsidP="00195101">
      <w:pPr>
        <w:pStyle w:val="KSStandard"/>
        <w:jc w:val="both"/>
        <w:rPr>
          <w:rFonts w:eastAsiaTheme="minorHAnsi"/>
        </w:rPr>
      </w:pPr>
      <w:bookmarkStart w:id="0" w:name="_GoBack"/>
      <w:bookmarkEnd w:id="0"/>
    </w:p>
    <w:p w:rsidR="00E00C1C" w:rsidRDefault="00E00C1C" w:rsidP="00195101">
      <w:pPr>
        <w:pStyle w:val="KSStandard"/>
        <w:jc w:val="both"/>
        <w:rPr>
          <w:rFonts w:eastAsiaTheme="minorHAnsi"/>
        </w:rPr>
      </w:pPr>
    </w:p>
    <w:p w:rsidR="00E00C1C" w:rsidRDefault="00E00C1C" w:rsidP="00195101">
      <w:pPr>
        <w:pStyle w:val="KSStandard"/>
        <w:jc w:val="both"/>
        <w:rPr>
          <w:color w:val="000000"/>
        </w:rPr>
      </w:pPr>
      <w:r w:rsidRPr="00E00C1C">
        <w:rPr>
          <w:color w:val="000000"/>
        </w:rPr>
        <w:t>Eine weitere Lockerung betrifft ab Montag die Quarantäneregelungen für Reisende aus dem Ausland. Die</w:t>
      </w:r>
      <w:r>
        <w:rPr>
          <w:color w:val="000000"/>
        </w:rPr>
        <w:t xml:space="preserve"> </w:t>
      </w:r>
      <w:r w:rsidRPr="00E00C1C">
        <w:rPr>
          <w:color w:val="000000"/>
        </w:rPr>
        <w:t xml:space="preserve">Landesverordnung zu Quarantänemaßnahmen für Ein- und Rückreisende zur Bekämpfung des </w:t>
      </w:r>
      <w:proofErr w:type="spellStart"/>
      <w:r w:rsidRPr="00E00C1C">
        <w:rPr>
          <w:color w:val="000000"/>
        </w:rPr>
        <w:t>Coronavirus</w:t>
      </w:r>
      <w:proofErr w:type="spellEnd"/>
      <w:r w:rsidRPr="00E00C1C">
        <w:rPr>
          <w:color w:val="000000"/>
        </w:rPr>
        <w:t xml:space="preserve"> des Landes Schleswig-Holstein, gültig bis 15. Juni 2020</w:t>
      </w:r>
      <w:r>
        <w:rPr>
          <w:color w:val="000000"/>
        </w:rPr>
        <w:t>,</w:t>
      </w:r>
      <w:r w:rsidRPr="00E00C1C">
        <w:rPr>
          <w:color w:val="000000"/>
        </w:rPr>
        <w:t xml:space="preserve"> sieht vor, dass die 14-tägige Quarantäneregelung nicht mehr für Personen gilt, die aus Staaten der Europäischen Union sowie Island, Liechtenstein, Norwegen, Schweiz, Großbritannien und Nordirland nach Schleswig-Holstein einreisen.</w:t>
      </w:r>
    </w:p>
    <w:p w:rsidR="00E00C1C" w:rsidRPr="00E00C1C" w:rsidRDefault="00E00C1C" w:rsidP="00195101">
      <w:pPr>
        <w:pStyle w:val="KSStandard"/>
        <w:jc w:val="both"/>
        <w:rPr>
          <w:rFonts w:eastAsiaTheme="minorHAnsi"/>
        </w:rPr>
      </w:pPr>
    </w:p>
    <w:p w:rsidR="001853DB" w:rsidRDefault="001853DB" w:rsidP="00195101">
      <w:pPr>
        <w:pStyle w:val="KSStandard"/>
        <w:jc w:val="both"/>
        <w:rPr>
          <w:rFonts w:eastAsiaTheme="minorHAnsi"/>
        </w:rPr>
      </w:pPr>
    </w:p>
    <w:p w:rsidR="001853DB" w:rsidRDefault="001853DB" w:rsidP="00195101">
      <w:pPr>
        <w:pStyle w:val="KSStandard"/>
        <w:jc w:val="both"/>
        <w:rPr>
          <w:rFonts w:eastAsiaTheme="minorHAnsi"/>
        </w:rPr>
      </w:pPr>
    </w:p>
    <w:p w:rsidR="00C75257" w:rsidRPr="001853DB" w:rsidRDefault="00880B29" w:rsidP="00195101">
      <w:pPr>
        <w:pStyle w:val="KSStandard"/>
        <w:jc w:val="both"/>
        <w:rPr>
          <w:i/>
        </w:rPr>
      </w:pPr>
      <w:r w:rsidRPr="001853DB">
        <w:rPr>
          <w:rFonts w:eastAsiaTheme="minorHAnsi"/>
          <w:i/>
        </w:rPr>
        <w:t xml:space="preserve">„Schritt für Schritt kehrt die Normalität in unseren Alltag zurück. Das ist gut so, weil die derzeitigen Infektionszahlen einen Abbau der Einschränkungen möglich gemacht haben. Wir dürfen uns aber noch nicht in Sicherheit wiegen. </w:t>
      </w:r>
      <w:r w:rsidR="00A477E8" w:rsidRPr="001853DB">
        <w:rPr>
          <w:rFonts w:eastAsiaTheme="minorHAnsi"/>
          <w:i/>
        </w:rPr>
        <w:t xml:space="preserve">Die Verantwortung dafür, dass mit diesen weiteren Lockerungen das bislang Erreichte nicht wieder in Gefahr gerät, liegt bei </w:t>
      </w:r>
      <w:r w:rsidRPr="001853DB">
        <w:rPr>
          <w:rFonts w:eastAsiaTheme="minorHAnsi"/>
          <w:i/>
        </w:rPr>
        <w:t>uns allen</w:t>
      </w:r>
      <w:r w:rsidR="00A477E8" w:rsidRPr="001853DB">
        <w:rPr>
          <w:rFonts w:eastAsiaTheme="minorHAnsi"/>
          <w:i/>
        </w:rPr>
        <w:t xml:space="preserve">. </w:t>
      </w:r>
      <w:r w:rsidRPr="001853DB">
        <w:rPr>
          <w:rFonts w:eastAsiaTheme="minorHAnsi"/>
          <w:i/>
        </w:rPr>
        <w:t xml:space="preserve">Wenn wir uns weiterhin vorsichtig und rücksichtsvoll verhalten ist es möglich, den eingeschlagenen Weg der schrittweisen </w:t>
      </w:r>
      <w:r w:rsidR="00A477E8" w:rsidRPr="001853DB">
        <w:rPr>
          <w:rFonts w:eastAsiaTheme="minorHAnsi"/>
          <w:i/>
        </w:rPr>
        <w:t xml:space="preserve">Lockerungen </w:t>
      </w:r>
      <w:r w:rsidRPr="001853DB">
        <w:rPr>
          <w:rFonts w:eastAsiaTheme="minorHAnsi"/>
          <w:i/>
        </w:rPr>
        <w:t>fortzuführen.“</w:t>
      </w:r>
      <w:r w:rsidR="00C75257" w:rsidRPr="001853DB">
        <w:rPr>
          <w:i/>
        </w:rPr>
        <w:t>, so Landrat Dr. Henning Görtz.</w:t>
      </w:r>
      <w:r w:rsidR="001203EA" w:rsidRPr="001853DB">
        <w:rPr>
          <w:i/>
        </w:rPr>
        <w:t xml:space="preserve"> </w:t>
      </w:r>
    </w:p>
    <w:p w:rsidR="00E57953" w:rsidRDefault="00E57953" w:rsidP="00195101">
      <w:pPr>
        <w:pStyle w:val="KSStandard"/>
        <w:jc w:val="both"/>
        <w:rPr>
          <w:i/>
          <w:color w:val="FF0000"/>
        </w:rPr>
      </w:pPr>
    </w:p>
    <w:p w:rsidR="00E57953" w:rsidRPr="00C75257" w:rsidRDefault="00E57953" w:rsidP="00195101">
      <w:pPr>
        <w:pStyle w:val="KSStandard"/>
        <w:jc w:val="both"/>
        <w:rPr>
          <w:i/>
          <w:color w:val="4F81BD" w:themeColor="accent1"/>
        </w:rPr>
      </w:pPr>
    </w:p>
    <w:p w:rsidR="00C75257" w:rsidRPr="00C75257" w:rsidRDefault="00C75257" w:rsidP="00C75257">
      <w:pPr>
        <w:rPr>
          <w:b/>
        </w:rPr>
      </w:pPr>
      <w:r w:rsidRPr="00C75257">
        <w:rPr>
          <w:rFonts w:ascii="Arial" w:hAnsi="Arial" w:cs="Arial"/>
          <w:b/>
          <w:sz w:val="22"/>
          <w:szCs w:val="22"/>
        </w:rPr>
        <w:t>Den genauen Wortlaut der vorstehend genannten Neuregelungen entnehmen Sie bitte de</w:t>
      </w:r>
      <w:r w:rsidR="00E00C1C">
        <w:rPr>
          <w:rFonts w:ascii="Arial" w:hAnsi="Arial" w:cs="Arial"/>
          <w:b/>
          <w:sz w:val="22"/>
          <w:szCs w:val="22"/>
        </w:rPr>
        <w:t>n</w:t>
      </w:r>
      <w:r w:rsidRPr="00C75257">
        <w:rPr>
          <w:rFonts w:ascii="Arial" w:hAnsi="Arial" w:cs="Arial"/>
          <w:b/>
          <w:sz w:val="22"/>
          <w:szCs w:val="22"/>
        </w:rPr>
        <w:t xml:space="preserve"> beigefügten </w:t>
      </w:r>
      <w:r>
        <w:rPr>
          <w:rFonts w:ascii="Arial" w:hAnsi="Arial" w:cs="Arial"/>
          <w:b/>
          <w:sz w:val="22"/>
          <w:szCs w:val="22"/>
        </w:rPr>
        <w:t>Landesverordnung</w:t>
      </w:r>
      <w:r w:rsidR="00E00C1C">
        <w:rPr>
          <w:rFonts w:ascii="Arial" w:hAnsi="Arial" w:cs="Arial"/>
          <w:b/>
          <w:sz w:val="22"/>
          <w:szCs w:val="22"/>
        </w:rPr>
        <w:t>en</w:t>
      </w:r>
      <w:r>
        <w:rPr>
          <w:rFonts w:ascii="Arial" w:hAnsi="Arial" w:cs="Arial"/>
          <w:b/>
          <w:sz w:val="22"/>
          <w:szCs w:val="22"/>
        </w:rPr>
        <w:t xml:space="preserve"> sowie</w:t>
      </w:r>
      <w:r w:rsidRPr="00C75257">
        <w:rPr>
          <w:rFonts w:ascii="Arial" w:hAnsi="Arial" w:cs="Arial"/>
          <w:b/>
          <w:sz w:val="22"/>
          <w:szCs w:val="22"/>
        </w:rPr>
        <w:t xml:space="preserve"> der Allgemeinverfügung des Kreises Stormarn</w:t>
      </w:r>
      <w:r>
        <w:rPr>
          <w:rFonts w:ascii="Arial" w:hAnsi="Arial" w:cs="Arial"/>
          <w:b/>
          <w:sz w:val="22"/>
          <w:szCs w:val="22"/>
        </w:rPr>
        <w:t>.</w:t>
      </w:r>
    </w:p>
    <w:p w:rsidR="00C75257" w:rsidRDefault="00C75257" w:rsidP="00195101">
      <w:pPr>
        <w:pStyle w:val="KSStandard"/>
        <w:jc w:val="both"/>
        <w:rPr>
          <w:rFonts w:eastAsiaTheme="minorHAnsi"/>
        </w:rPr>
      </w:pPr>
    </w:p>
    <w:p w:rsidR="00C75257" w:rsidRPr="00C75257" w:rsidRDefault="00C75257" w:rsidP="00195101">
      <w:pPr>
        <w:pStyle w:val="KSStandard"/>
        <w:jc w:val="both"/>
        <w:rPr>
          <w:rFonts w:eastAsiaTheme="minorHAnsi"/>
        </w:rPr>
      </w:pPr>
      <w:r w:rsidRPr="00E65E01">
        <w:t xml:space="preserve">Die Neuregelungen gelten vorerst bis zum </w:t>
      </w:r>
      <w:r>
        <w:t>7</w:t>
      </w:r>
      <w:r w:rsidRPr="00E65E01">
        <w:t>.</w:t>
      </w:r>
      <w:r w:rsidR="00E00C1C">
        <w:t xml:space="preserve"> bzw. 15</w:t>
      </w:r>
      <w:r w:rsidRPr="00E65E01">
        <w:t xml:space="preserve"> </w:t>
      </w:r>
      <w:r w:rsidR="00C912BC">
        <w:t>Juni</w:t>
      </w:r>
      <w:r w:rsidRPr="00E65E01">
        <w:t xml:space="preserve"> 2020.</w:t>
      </w:r>
    </w:p>
    <w:p w:rsidR="00195101" w:rsidRPr="009B567D" w:rsidRDefault="00195101" w:rsidP="00AA6800">
      <w:pPr>
        <w:pStyle w:val="KSStandard"/>
      </w:pPr>
    </w:p>
    <w:p w:rsidR="00844A06" w:rsidRDefault="00844A06" w:rsidP="00AA6800">
      <w:pPr>
        <w:pStyle w:val="KSStandard"/>
      </w:pPr>
    </w:p>
    <w:p w:rsidR="00720FC0" w:rsidRDefault="00720FC0" w:rsidP="00AA6800">
      <w:pPr>
        <w:pStyle w:val="KSStandard"/>
      </w:pPr>
    </w:p>
    <w:p w:rsidR="00720FC0" w:rsidRDefault="00720FC0" w:rsidP="00AA6800">
      <w:pPr>
        <w:pStyle w:val="KSStandard"/>
        <w:rPr>
          <w:b/>
          <w:sz w:val="18"/>
          <w:szCs w:val="18"/>
        </w:rPr>
      </w:pPr>
      <w:r w:rsidRPr="00720FC0">
        <w:rPr>
          <w:b/>
          <w:sz w:val="18"/>
          <w:szCs w:val="18"/>
        </w:rPr>
        <w:t>Kontakt</w:t>
      </w:r>
    </w:p>
    <w:p w:rsidR="00720FC0" w:rsidRPr="00720FC0" w:rsidRDefault="00720FC0" w:rsidP="00AA6800">
      <w:pPr>
        <w:pStyle w:val="KSStandard"/>
        <w:rPr>
          <w:sz w:val="18"/>
          <w:szCs w:val="18"/>
        </w:rPr>
      </w:pPr>
      <w:r w:rsidRPr="00720FC0">
        <w:rPr>
          <w:sz w:val="18"/>
          <w:szCs w:val="18"/>
        </w:rPr>
        <w:t>Kreis Stormarn</w:t>
      </w:r>
    </w:p>
    <w:p w:rsidR="00720FC0" w:rsidRPr="00720FC0" w:rsidRDefault="00720FC0" w:rsidP="00AA6800">
      <w:pPr>
        <w:pStyle w:val="KSStandard"/>
        <w:rPr>
          <w:sz w:val="18"/>
          <w:szCs w:val="18"/>
        </w:rPr>
      </w:pPr>
      <w:r w:rsidRPr="00720FC0">
        <w:rPr>
          <w:sz w:val="18"/>
          <w:szCs w:val="18"/>
        </w:rPr>
        <w:t>Fachdienst</w:t>
      </w:r>
      <w:r w:rsidR="00A076F5">
        <w:rPr>
          <w:sz w:val="18"/>
          <w:szCs w:val="18"/>
        </w:rPr>
        <w:t xml:space="preserve"> Kommunales</w:t>
      </w:r>
    </w:p>
    <w:p w:rsidR="00A076F5" w:rsidRDefault="00A477E8" w:rsidP="00AA6800">
      <w:pPr>
        <w:pStyle w:val="KSStandard"/>
        <w:rPr>
          <w:sz w:val="18"/>
          <w:szCs w:val="18"/>
        </w:rPr>
      </w:pPr>
      <w:r>
        <w:rPr>
          <w:sz w:val="18"/>
          <w:szCs w:val="18"/>
        </w:rPr>
        <w:t xml:space="preserve">Michael </w:t>
      </w:r>
      <w:proofErr w:type="spellStart"/>
      <w:r>
        <w:rPr>
          <w:sz w:val="18"/>
          <w:szCs w:val="18"/>
        </w:rPr>
        <w:t>Drenckhahn</w:t>
      </w:r>
      <w:proofErr w:type="spellEnd"/>
    </w:p>
    <w:p w:rsidR="00720FC0" w:rsidRPr="00720FC0" w:rsidRDefault="00A076F5" w:rsidP="00AA6800">
      <w:pPr>
        <w:pStyle w:val="KSStandard"/>
        <w:rPr>
          <w:sz w:val="18"/>
          <w:szCs w:val="18"/>
        </w:rPr>
      </w:pPr>
      <w:r>
        <w:rPr>
          <w:sz w:val="18"/>
          <w:szCs w:val="18"/>
        </w:rPr>
        <w:t>Presse und Öffentlichkeitsarbeit</w:t>
      </w:r>
    </w:p>
    <w:p w:rsidR="00720FC0" w:rsidRPr="00720FC0" w:rsidRDefault="00720FC0" w:rsidP="00AA6800">
      <w:pPr>
        <w:pStyle w:val="KSStandard"/>
        <w:rPr>
          <w:sz w:val="18"/>
          <w:szCs w:val="18"/>
        </w:rPr>
      </w:pPr>
      <w:r w:rsidRPr="00720FC0">
        <w:rPr>
          <w:sz w:val="18"/>
          <w:szCs w:val="18"/>
        </w:rPr>
        <w:t>Telefon</w:t>
      </w:r>
      <w:r w:rsidR="00A076F5">
        <w:rPr>
          <w:sz w:val="18"/>
          <w:szCs w:val="18"/>
        </w:rPr>
        <w:tab/>
      </w:r>
      <w:r w:rsidR="00A076F5">
        <w:rPr>
          <w:sz w:val="18"/>
          <w:szCs w:val="18"/>
        </w:rPr>
        <w:tab/>
        <w:t>04531-160 14</w:t>
      </w:r>
      <w:r w:rsidR="00A477E8">
        <w:rPr>
          <w:sz w:val="18"/>
          <w:szCs w:val="18"/>
        </w:rPr>
        <w:t>33</w:t>
      </w:r>
    </w:p>
    <w:p w:rsidR="00720FC0" w:rsidRPr="00720FC0" w:rsidRDefault="00720FC0" w:rsidP="00AA6800">
      <w:pPr>
        <w:pStyle w:val="KSStandard"/>
        <w:rPr>
          <w:sz w:val="18"/>
          <w:szCs w:val="18"/>
        </w:rPr>
      </w:pPr>
      <w:r w:rsidRPr="00720FC0">
        <w:rPr>
          <w:sz w:val="18"/>
          <w:szCs w:val="18"/>
        </w:rPr>
        <w:t>Email</w:t>
      </w:r>
      <w:r w:rsidR="00A076F5">
        <w:rPr>
          <w:sz w:val="18"/>
          <w:szCs w:val="18"/>
        </w:rPr>
        <w:tab/>
      </w:r>
      <w:r w:rsidR="00A076F5">
        <w:rPr>
          <w:sz w:val="18"/>
          <w:szCs w:val="18"/>
        </w:rPr>
        <w:tab/>
      </w:r>
      <w:r w:rsidR="00A477E8">
        <w:rPr>
          <w:sz w:val="18"/>
          <w:szCs w:val="18"/>
        </w:rPr>
        <w:t>m.drenckhahn</w:t>
      </w:r>
      <w:r w:rsidR="00A076F5">
        <w:rPr>
          <w:sz w:val="18"/>
          <w:szCs w:val="18"/>
        </w:rPr>
        <w:t>@kreis-stormarn.de</w:t>
      </w:r>
    </w:p>
    <w:p w:rsidR="00720FC0" w:rsidRDefault="00720FC0" w:rsidP="00AA6800">
      <w:pPr>
        <w:pStyle w:val="KSStandard"/>
      </w:pPr>
    </w:p>
    <w:p w:rsidR="00622C34" w:rsidRDefault="00622C34" w:rsidP="00AA6800">
      <w:pPr>
        <w:pStyle w:val="KSStandard"/>
      </w:pPr>
    </w:p>
    <w:sectPr w:rsidR="00622C34" w:rsidSect="00127208">
      <w:headerReference w:type="default" r:id="rId10"/>
      <w:footerReference w:type="default" r:id="rId11"/>
      <w:headerReference w:type="first" r:id="rId12"/>
      <w:footerReference w:type="first" r:id="rId13"/>
      <w:pgSz w:w="11906" w:h="16838"/>
      <w:pgMar w:top="1418" w:right="1418" w:bottom="1134" w:left="1418" w:header="709" w:footer="12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20" w:rsidRDefault="00274A20" w:rsidP="00B61A77">
      <w:r>
        <w:separator/>
      </w:r>
    </w:p>
  </w:endnote>
  <w:endnote w:type="continuationSeparator" w:id="0">
    <w:p w:rsidR="00274A20" w:rsidRDefault="00274A20" w:rsidP="00B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B61A77">
    <w:pPr>
      <w:pStyle w:val="Fuzeile"/>
    </w:pPr>
    <w:r>
      <w:rPr>
        <w:noProof/>
        <w:lang w:eastAsia="de-DE"/>
      </w:rPr>
      <mc:AlternateContent>
        <mc:Choice Requires="wps">
          <w:drawing>
            <wp:anchor distT="0" distB="0" distL="114300" distR="114300" simplePos="0" relativeHeight="251669504" behindDoc="0" locked="0" layoutInCell="1" allowOverlap="1" wp14:anchorId="08CDBECA" wp14:editId="581CF0B2">
              <wp:simplePos x="0" y="0"/>
              <wp:positionH relativeFrom="column">
                <wp:posOffset>5685155</wp:posOffset>
              </wp:positionH>
              <wp:positionV relativeFrom="paragraph">
                <wp:posOffset>25400</wp:posOffset>
              </wp:positionV>
              <wp:extent cx="738000" cy="208800"/>
              <wp:effectExtent l="0" t="0" r="5080" b="1270"/>
              <wp:wrapNone/>
              <wp:docPr id="260" name="Textfeld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000" cy="208800"/>
                      </a:xfrm>
                      <a:prstGeom prst="rect">
                        <a:avLst/>
                      </a:prstGeom>
                      <a:noFill/>
                      <a:ln w="6350">
                        <a:noFill/>
                      </a:ln>
                    </wps:spPr>
                    <wps:txbx>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814D3E">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814D3E">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0" o:spid="_x0000_s1026" type="#_x0000_t202" style="position:absolute;left:0;text-align:left;margin-left:447.65pt;margin-top:2pt;width:58.1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" filled="f" stroked="f" strokeweight=".5pt">
              <v:path arrowok="t"/>
              <v:textbox inset="0,0,0,0">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814D3E">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814D3E">
                      <w:rPr>
                        <w:noProof/>
                        <w:sz w:val="16"/>
                        <w:szCs w:val="16"/>
                      </w:rPr>
                      <w:t>2</w:t>
                    </w:r>
                    <w:r>
                      <w:rPr>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9F1B5D">
    <w:pPr>
      <w:pStyle w:val="Fuzeile"/>
    </w:pPr>
    <w:r>
      <w:rPr>
        <w:noProof/>
        <w:lang w:eastAsia="de-DE"/>
      </w:rPr>
      <w:drawing>
        <wp:anchor distT="0" distB="0" distL="114300" distR="114300" simplePos="0" relativeHeight="251671552" behindDoc="1" locked="0" layoutInCell="1" allowOverlap="1" wp14:anchorId="4F2DB327" wp14:editId="273EB111">
          <wp:simplePos x="0" y="0"/>
          <wp:positionH relativeFrom="column">
            <wp:posOffset>-909082</wp:posOffset>
          </wp:positionH>
          <wp:positionV relativeFrom="paragraph">
            <wp:posOffset>-5080</wp:posOffset>
          </wp:positionV>
          <wp:extent cx="7573803" cy="97726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Fuss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803" cy="977265"/>
                  </a:xfrm>
                  <a:prstGeom prst="rect">
                    <a:avLst/>
                  </a:prstGeom>
                </pic:spPr>
              </pic:pic>
            </a:graphicData>
          </a:graphic>
          <wp14:sizeRelH relativeFrom="page">
            <wp14:pctWidth>0</wp14:pctWidth>
          </wp14:sizeRelH>
          <wp14:sizeRelV relativeFrom="page">
            <wp14:pctHeight>0</wp14:pctHeight>
          </wp14:sizeRelV>
        </wp:anchor>
      </w:drawing>
    </w:r>
    <w:r w:rsidR="00517B7D">
      <w:rPr>
        <w:noProof/>
        <w:lang w:eastAsia="de-DE"/>
      </w:rPr>
      <mc:AlternateContent>
        <mc:Choice Requires="wps">
          <w:drawing>
            <wp:anchor distT="0" distB="0" distL="114300" distR="114300" simplePos="0" relativeHeight="251663360" behindDoc="0" locked="0" layoutInCell="1" allowOverlap="1" wp14:anchorId="2B1BA11C" wp14:editId="5E007108">
              <wp:simplePos x="0" y="0"/>
              <wp:positionH relativeFrom="column">
                <wp:posOffset>5683885</wp:posOffset>
              </wp:positionH>
              <wp:positionV relativeFrom="paragraph">
                <wp:posOffset>24765</wp:posOffset>
              </wp:positionV>
              <wp:extent cx="736600" cy="209550"/>
              <wp:effectExtent l="0" t="0" r="6350" b="0"/>
              <wp:wrapNone/>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209550"/>
                      </a:xfrm>
                      <a:prstGeom prst="rect">
                        <a:avLst/>
                      </a:prstGeom>
                      <a:noFill/>
                      <a:ln w="6350">
                        <a:noFill/>
                      </a:ln>
                    </wps:spPr>
                    <wps:txbx>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814D3E">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814D3E">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9" o:spid="_x0000_s1027" type="#_x0000_t202" style="position:absolute;left:0;text-align:left;margin-left:447.55pt;margin-top:1.95pt;width:5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" filled="f" stroked="f" strokeweight=".5pt">
              <v:path arrowok="t"/>
              <v:textbox inset="0,0,0,0">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814D3E">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814D3E">
                      <w:rPr>
                        <w:noProof/>
                        <w:sz w:val="16"/>
                        <w:szCs w:val="16"/>
                      </w:rPr>
                      <w:t>2</w:t>
                    </w:r>
                    <w:r>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20" w:rsidRDefault="00274A20" w:rsidP="00B61A77">
      <w:r>
        <w:separator/>
      </w:r>
    </w:p>
  </w:footnote>
  <w:footnote w:type="continuationSeparator" w:id="0">
    <w:p w:rsidR="00274A20" w:rsidRDefault="00274A20" w:rsidP="00B6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B61A77" w:rsidP="00B61A77">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9F1B5D" w:rsidP="00B61A77">
    <w:pPr>
      <w:pStyle w:val="Kopfzeile"/>
      <w:spacing w:after="240"/>
    </w:pPr>
    <w:r>
      <w:rPr>
        <w:noProof/>
        <w:lang w:eastAsia="de-DE"/>
      </w:rPr>
      <w:drawing>
        <wp:anchor distT="0" distB="0" distL="114300" distR="114300" simplePos="0" relativeHeight="251670528" behindDoc="1" locked="0" layoutInCell="1" allowOverlap="1" wp14:anchorId="694AC809" wp14:editId="74E8E645">
          <wp:simplePos x="0" y="0"/>
          <wp:positionH relativeFrom="column">
            <wp:posOffset>-890270</wp:posOffset>
          </wp:positionH>
          <wp:positionV relativeFrom="paragraph">
            <wp:posOffset>-459740</wp:posOffset>
          </wp:positionV>
          <wp:extent cx="7557891" cy="1670050"/>
          <wp:effectExtent l="0" t="0" r="5080" b="6350"/>
          <wp:wrapTight wrapText="bothSides">
            <wp:wrapPolygon edited="0">
              <wp:start x="0" y="0"/>
              <wp:lineTo x="0" y="21436"/>
              <wp:lineTo x="21560" y="21436"/>
              <wp:lineTo x="215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Kopf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891" cy="1670050"/>
                  </a:xfrm>
                  <a:prstGeom prst="rect">
                    <a:avLst/>
                  </a:prstGeom>
                </pic:spPr>
              </pic:pic>
            </a:graphicData>
          </a:graphic>
          <wp14:sizeRelH relativeFrom="page">
            <wp14:pctWidth>0</wp14:pctWidth>
          </wp14:sizeRelH>
          <wp14:sizeRelV relativeFrom="page">
            <wp14:pctHeight>0</wp14:pctHeight>
          </wp14:sizeRelV>
        </wp:anchor>
      </w:drawing>
    </w:r>
    <w:r w:rsidR="00063CFE">
      <w:rPr>
        <w:noProof/>
        <w:lang w:eastAsia="de-DE"/>
      </w:rPr>
      <mc:AlternateContent>
        <mc:Choice Requires="wps">
          <w:drawing>
            <wp:anchor distT="4294967295" distB="4294967295" distL="114300" distR="114300" simplePos="0" relativeHeight="251675648" behindDoc="0" locked="0" layoutInCell="1" allowOverlap="1" wp14:anchorId="25D6DF93" wp14:editId="3F4BE3A4">
              <wp:simplePos x="0" y="0"/>
              <wp:positionH relativeFrom="page">
                <wp:posOffset>180340</wp:posOffset>
              </wp:positionH>
              <wp:positionV relativeFrom="page">
                <wp:posOffset>5346700</wp:posOffset>
              </wp:positionV>
              <wp:extent cx="72000" cy="0"/>
              <wp:effectExtent l="0" t="0" r="23495" b="1905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7696" behindDoc="0" locked="0" layoutInCell="1" allowOverlap="1" wp14:anchorId="5D68F13A" wp14:editId="1DFB386E">
              <wp:simplePos x="0" y="0"/>
              <wp:positionH relativeFrom="page">
                <wp:posOffset>180340</wp:posOffset>
              </wp:positionH>
              <wp:positionV relativeFrom="page">
                <wp:posOffset>7560945</wp:posOffset>
              </wp:positionV>
              <wp:extent cx="72000" cy="0"/>
              <wp:effectExtent l="0" t="0" r="23495" b="19050"/>
              <wp:wrapNone/>
              <wp:docPr id="6"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3600" behindDoc="0" locked="0" layoutInCell="1" allowOverlap="1" wp14:anchorId="49B09F30" wp14:editId="17D7DC5E">
              <wp:simplePos x="0" y="0"/>
              <wp:positionH relativeFrom="page">
                <wp:posOffset>180340</wp:posOffset>
              </wp:positionH>
              <wp:positionV relativeFrom="page">
                <wp:posOffset>3780790</wp:posOffset>
              </wp:positionV>
              <wp:extent cx="72000" cy="0"/>
              <wp:effectExtent l="0" t="0" r="23495" b="19050"/>
              <wp:wrapNone/>
              <wp:docPr id="1"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" strokecolor="windowText" strokeweight=".2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0414"/>
    <w:multiLevelType w:val="multilevel"/>
    <w:tmpl w:val="221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0"/>
    <w:rsid w:val="000042B6"/>
    <w:rsid w:val="0002033B"/>
    <w:rsid w:val="0004282C"/>
    <w:rsid w:val="000579E2"/>
    <w:rsid w:val="00063CFE"/>
    <w:rsid w:val="00085847"/>
    <w:rsid w:val="00094281"/>
    <w:rsid w:val="000B629C"/>
    <w:rsid w:val="000B6702"/>
    <w:rsid w:val="00102999"/>
    <w:rsid w:val="00117FDB"/>
    <w:rsid w:val="001203EA"/>
    <w:rsid w:val="00127208"/>
    <w:rsid w:val="00127672"/>
    <w:rsid w:val="001424E1"/>
    <w:rsid w:val="00143346"/>
    <w:rsid w:val="00143957"/>
    <w:rsid w:val="001721C4"/>
    <w:rsid w:val="001853DB"/>
    <w:rsid w:val="00195101"/>
    <w:rsid w:val="001E2911"/>
    <w:rsid w:val="001E754E"/>
    <w:rsid w:val="001F2944"/>
    <w:rsid w:val="002203FD"/>
    <w:rsid w:val="002544FD"/>
    <w:rsid w:val="00274A20"/>
    <w:rsid w:val="002F7340"/>
    <w:rsid w:val="00312492"/>
    <w:rsid w:val="00313A05"/>
    <w:rsid w:val="00364B18"/>
    <w:rsid w:val="00373F99"/>
    <w:rsid w:val="00376E3A"/>
    <w:rsid w:val="00391892"/>
    <w:rsid w:val="003C7BBA"/>
    <w:rsid w:val="003D3FFE"/>
    <w:rsid w:val="00406A6D"/>
    <w:rsid w:val="00423C84"/>
    <w:rsid w:val="004254FA"/>
    <w:rsid w:val="00461CEE"/>
    <w:rsid w:val="004A5442"/>
    <w:rsid w:val="004C14F8"/>
    <w:rsid w:val="004E287C"/>
    <w:rsid w:val="00511285"/>
    <w:rsid w:val="00517B7D"/>
    <w:rsid w:val="00533C0B"/>
    <w:rsid w:val="005532EB"/>
    <w:rsid w:val="00573910"/>
    <w:rsid w:val="0057620D"/>
    <w:rsid w:val="00577DDE"/>
    <w:rsid w:val="005C2A88"/>
    <w:rsid w:val="005C420B"/>
    <w:rsid w:val="00622C34"/>
    <w:rsid w:val="00632736"/>
    <w:rsid w:val="00636704"/>
    <w:rsid w:val="006821F8"/>
    <w:rsid w:val="006A6BE7"/>
    <w:rsid w:val="006D624B"/>
    <w:rsid w:val="006F70F0"/>
    <w:rsid w:val="00704C72"/>
    <w:rsid w:val="00720FC0"/>
    <w:rsid w:val="007452B0"/>
    <w:rsid w:val="00757586"/>
    <w:rsid w:val="007611AB"/>
    <w:rsid w:val="007A0E51"/>
    <w:rsid w:val="007E4BE2"/>
    <w:rsid w:val="007F06C6"/>
    <w:rsid w:val="00814D3E"/>
    <w:rsid w:val="00844A06"/>
    <w:rsid w:val="008648CC"/>
    <w:rsid w:val="00880B29"/>
    <w:rsid w:val="00883EDA"/>
    <w:rsid w:val="008B0574"/>
    <w:rsid w:val="00906FB9"/>
    <w:rsid w:val="0097112A"/>
    <w:rsid w:val="009B567D"/>
    <w:rsid w:val="009D641D"/>
    <w:rsid w:val="009F1B5D"/>
    <w:rsid w:val="00A076F5"/>
    <w:rsid w:val="00A10757"/>
    <w:rsid w:val="00A15F5A"/>
    <w:rsid w:val="00A477E8"/>
    <w:rsid w:val="00A6392C"/>
    <w:rsid w:val="00A74D29"/>
    <w:rsid w:val="00A918A2"/>
    <w:rsid w:val="00AA6800"/>
    <w:rsid w:val="00AC7473"/>
    <w:rsid w:val="00B61A77"/>
    <w:rsid w:val="00B775CA"/>
    <w:rsid w:val="00B81499"/>
    <w:rsid w:val="00BE64AF"/>
    <w:rsid w:val="00BF3F20"/>
    <w:rsid w:val="00C75257"/>
    <w:rsid w:val="00C912BC"/>
    <w:rsid w:val="00C917C8"/>
    <w:rsid w:val="00C937ED"/>
    <w:rsid w:val="00CA0BDE"/>
    <w:rsid w:val="00CB24EA"/>
    <w:rsid w:val="00CB30B9"/>
    <w:rsid w:val="00CE51A9"/>
    <w:rsid w:val="00CF0B1D"/>
    <w:rsid w:val="00D005E2"/>
    <w:rsid w:val="00D30B73"/>
    <w:rsid w:val="00D43CE3"/>
    <w:rsid w:val="00D60C09"/>
    <w:rsid w:val="00DC23B0"/>
    <w:rsid w:val="00E00C1C"/>
    <w:rsid w:val="00E06F0C"/>
    <w:rsid w:val="00E533AE"/>
    <w:rsid w:val="00E57953"/>
    <w:rsid w:val="00ED013B"/>
    <w:rsid w:val="00EE1542"/>
    <w:rsid w:val="00EE75FC"/>
    <w:rsid w:val="00EF7387"/>
    <w:rsid w:val="00F10523"/>
    <w:rsid w:val="00F146DE"/>
    <w:rsid w:val="00F67650"/>
    <w:rsid w:val="00F73603"/>
    <w:rsid w:val="00F82CFB"/>
    <w:rsid w:val="00FA6F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table" w:styleId="Tabellenraster">
    <w:name w:val="Table Grid"/>
    <w:basedOn w:val="NormaleTabelle"/>
    <w:uiPriority w:val="59"/>
    <w:rsid w:val="006A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624B"/>
    <w:pPr>
      <w:spacing w:before="100" w:beforeAutospacing="1" w:after="100" w:afterAutospacing="1"/>
      <w:jc w:val="left"/>
    </w:pPr>
    <w:rPr>
      <w:rFonts w:eastAsia="Times New Roman"/>
      <w:lang w:eastAsia="de-DE"/>
    </w:rPr>
  </w:style>
  <w:style w:type="character" w:styleId="Hyperlink">
    <w:name w:val="Hyperlink"/>
    <w:basedOn w:val="Absatz-Standardschriftart"/>
    <w:uiPriority w:val="99"/>
    <w:unhideWhenUsed/>
    <w:rsid w:val="001853DB"/>
    <w:rPr>
      <w:color w:val="0000FF" w:themeColor="hyperlink"/>
      <w:u w:val="single"/>
    </w:rPr>
  </w:style>
  <w:style w:type="character" w:styleId="BesuchterHyperlink">
    <w:name w:val="FollowedHyperlink"/>
    <w:basedOn w:val="Absatz-Standardschriftart"/>
    <w:uiPriority w:val="99"/>
    <w:semiHidden/>
    <w:unhideWhenUsed/>
    <w:rsid w:val="002544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table" w:styleId="Tabellenraster">
    <w:name w:val="Table Grid"/>
    <w:basedOn w:val="NormaleTabelle"/>
    <w:uiPriority w:val="59"/>
    <w:rsid w:val="006A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624B"/>
    <w:pPr>
      <w:spacing w:before="100" w:beforeAutospacing="1" w:after="100" w:afterAutospacing="1"/>
      <w:jc w:val="left"/>
    </w:pPr>
    <w:rPr>
      <w:rFonts w:eastAsia="Times New Roman"/>
      <w:lang w:eastAsia="de-DE"/>
    </w:rPr>
  </w:style>
  <w:style w:type="character" w:styleId="Hyperlink">
    <w:name w:val="Hyperlink"/>
    <w:basedOn w:val="Absatz-Standardschriftart"/>
    <w:uiPriority w:val="99"/>
    <w:unhideWhenUsed/>
    <w:rsid w:val="001853DB"/>
    <w:rPr>
      <w:color w:val="0000FF" w:themeColor="hyperlink"/>
      <w:u w:val="single"/>
    </w:rPr>
  </w:style>
  <w:style w:type="character" w:styleId="BesuchterHyperlink">
    <w:name w:val="FollowedHyperlink"/>
    <w:basedOn w:val="Absatz-Standardschriftart"/>
    <w:uiPriority w:val="99"/>
    <w:semiHidden/>
    <w:unhideWhenUsed/>
    <w:rsid w:val="00254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85794">
      <w:bodyDiv w:val="1"/>
      <w:marLeft w:val="0"/>
      <w:marRight w:val="0"/>
      <w:marTop w:val="0"/>
      <w:marBottom w:val="0"/>
      <w:divBdr>
        <w:top w:val="none" w:sz="0" w:space="0" w:color="auto"/>
        <w:left w:val="none" w:sz="0" w:space="0" w:color="auto"/>
        <w:bottom w:val="none" w:sz="0" w:space="0" w:color="auto"/>
        <w:right w:val="none" w:sz="0" w:space="0" w:color="auto"/>
      </w:divBdr>
    </w:div>
    <w:div w:id="1558779494">
      <w:bodyDiv w:val="1"/>
      <w:marLeft w:val="0"/>
      <w:marRight w:val="0"/>
      <w:marTop w:val="0"/>
      <w:marBottom w:val="0"/>
      <w:divBdr>
        <w:top w:val="none" w:sz="0" w:space="0" w:color="auto"/>
        <w:left w:val="none" w:sz="0" w:space="0" w:color="auto"/>
        <w:bottom w:val="none" w:sz="0" w:space="0" w:color="auto"/>
        <w:right w:val="none" w:sz="0" w:space="0" w:color="auto"/>
      </w:divBdr>
      <w:divsChild>
        <w:div w:id="916062587">
          <w:marLeft w:val="0"/>
          <w:marRight w:val="0"/>
          <w:marTop w:val="0"/>
          <w:marBottom w:val="0"/>
          <w:divBdr>
            <w:top w:val="none" w:sz="0" w:space="0" w:color="auto"/>
            <w:left w:val="none" w:sz="0" w:space="0" w:color="auto"/>
            <w:bottom w:val="none" w:sz="0" w:space="0" w:color="auto"/>
            <w:right w:val="none" w:sz="0" w:space="0" w:color="auto"/>
          </w:divBdr>
          <w:divsChild>
            <w:div w:id="1120219444">
              <w:marLeft w:val="0"/>
              <w:marRight w:val="0"/>
              <w:marTop w:val="0"/>
              <w:marBottom w:val="0"/>
              <w:divBdr>
                <w:top w:val="none" w:sz="0" w:space="0" w:color="auto"/>
                <w:left w:val="none" w:sz="0" w:space="0" w:color="auto"/>
                <w:bottom w:val="none" w:sz="0" w:space="0" w:color="auto"/>
                <w:right w:val="none" w:sz="0" w:space="0" w:color="auto"/>
              </w:divBdr>
              <w:divsChild>
                <w:div w:id="1906792849">
                  <w:marLeft w:val="0"/>
                  <w:marRight w:val="0"/>
                  <w:marTop w:val="0"/>
                  <w:marBottom w:val="0"/>
                  <w:divBdr>
                    <w:top w:val="none" w:sz="0" w:space="0" w:color="auto"/>
                    <w:left w:val="none" w:sz="0" w:space="0" w:color="auto"/>
                    <w:bottom w:val="none" w:sz="0" w:space="0" w:color="auto"/>
                    <w:right w:val="none" w:sz="0" w:space="0" w:color="auto"/>
                  </w:divBdr>
                  <w:divsChild>
                    <w:div w:id="774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chleswig-holstein.de/DE/Landesregierung/I/Presse/PI/2020/Corona/200515_Corona-Regeln.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Vorlagen\Kopfbogen\LR-Farb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AFBE-B1FD-49B5-A046-ADD899E1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LR-Farbe</Template>
  <TotalTime>0</TotalTime>
  <Pages>2</Pages>
  <Words>514</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2020-05-15T12:21:00Z</dcterms:created>
  <dcterms:modified xsi:type="dcterms:W3CDTF">2020-05-17T10:18:00Z</dcterms:modified>
</cp:coreProperties>
</file>